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E7691C"/>
          <w:sz w:val="22"/>
        </w:rPr>
        <w:t>JILI · Toán slot</w:t>
      </w:r>
    </w:p>
    <w:p>
      <w:pPr>
        <w:jc w:val="center"/>
      </w:pPr>
      <w:r>
        <w:rPr>
          <w:b/>
          <w:color w:val="C25510"/>
          <w:sz w:val="46"/>
        </w:rPr>
        <w:t>Bảng tra thang nhân JILI</w:t>
      </w:r>
    </w:p>
    <w:p>
      <w:pPr>
        <w:jc w:val="center"/>
      </w:pPr>
      <w:r>
        <w:rPr>
          <w:color w:val="C25510"/>
          <w:sz w:val="21"/>
        </w:rPr>
        <w:t>Bởi JILI Free Games (jilifreegames.com) · 12 tháng 7, 2026 · Tài liệu tham khảo, không phải tải game/ứng dụng</w:t>
      </w:r>
    </w:p>
    <w:p/>
    <w:p>
      <w:r>
        <w:rPr>
          <w:sz w:val="22"/>
        </w:rPr>
        <w:t>Nhiều tựa JILI âm thầm xếp một hệ số nhân sau các cuộn quay: nó leo lên khi bạn thắng và rơi xuống khi chuỗi đứt. Bảng tra này tháo rời chiếc thang ấy — một nấc áp vào một cú thắng ra sao, vì sao việc đặt lại mới là cả điểm cân bằng của cơ chế, và vì sao những nấc cao nhất gần như luôn nằm trong tính năng. Nó giải thích một cơ chế, không phải cách thắng; không cơ chế nào gỡ bỏ lợi thế nhà cái. Chỉ là tài liệu tham khảo, không có chơi tiền thật.</w:t>
      </w:r>
    </w:p>
    <w:p/>
    <w:p>
      <w:pPr>
        <w:pStyle w:val="Heading1"/>
      </w:pPr>
      <w:r>
        <w:rPr>
          <w:color w:val="C25510"/>
        </w:rPr>
        <w:t>01  Thang nhân là gì</w:t>
      </w:r>
    </w:p>
    <w:p>
      <w:r>
        <w:rPr>
          <w:sz w:val="21"/>
        </w:rPr>
        <w:t>Thay vì một hệ số nhân cố định đóng dấu lên một cú thắng, giá trị bước lên theo từng cú thắng liên tiếp và áp vào khi nó leo. Cú thắng hiệu dụng bằng giá trị biểu tượng gốc nhân với nấc hiện tại. Chuỗi liền mạch càng dài, bạn leo càng cao.</w:t>
      </w:r>
    </w:p>
    <w:p>
      <w:r>
        <w:rPr>
          <w:b/>
          <w:color w:val="E7691C"/>
          <w:sz w:val="20"/>
        </w:rPr>
        <w:t xml:space="preserve">Ví dụ catalogue: </w:t>
      </w:r>
      <w:r>
        <w:rPr>
          <w:sz w:val="20"/>
        </w:rPr>
        <w:t>Fortune Gems, Fortune Gems 3</w:t>
      </w:r>
    </w:p>
    <w:p>
      <w:pPr>
        <w:pStyle w:val="Heading1"/>
      </w:pPr>
      <w:r>
        <w:rPr>
          <w:color w:val="C25510"/>
        </w:rPr>
        <w:t>02  Đặt lại chính là điểm cân bằng</w:t>
      </w:r>
    </w:p>
    <w:p>
      <w:r>
        <w:rPr>
          <w:sz w:val="21"/>
        </w:rPr>
        <w:t>Ngay khoảnh khắc một vòng quay không kéo dài được chuỗi, hệ số nhân rơi về mức thấp nhất. Chiếc thang là phần thưởng chuỗi thắng kiếm lại từ đầu mỗi lần, không phải một tài khoản tiết kiệm lớn dần suốt cả phiên.</w:t>
      </w:r>
    </w:p>
    <w:p>
      <w:pPr>
        <w:pStyle w:val="Heading1"/>
      </w:pPr>
      <w:r>
        <w:rPr>
          <w:color w:val="C25510"/>
        </w:rPr>
        <w:t>03  Cùng một ý tưởng, hai cách tinh chỉnh</w:t>
      </w:r>
    </w:p>
    <w:p>
      <w:r>
        <w:rPr>
          <w:sz w:val="21"/>
        </w:rPr>
        <w:t>Fortune Gems (trung bình, tối đa 2000x) leo nhẹ nhàng cho những phiên dễ thở; Fortune Gems 3 (cao, tối đa 10125x) đẩy chiếc thang mạnh hơn và hiếm hơn cho một trần cao hơn hẳn. Một cơ chế, tinh chỉnh lại cho những khẩu vị khác nhau.</w:t>
      </w:r>
    </w:p>
    <w:p>
      <w:r>
        <w:rPr>
          <w:b/>
          <w:color w:val="E7691C"/>
          <w:sz w:val="20"/>
        </w:rPr>
        <w:t xml:space="preserve">Ví dụ catalogue: </w:t>
      </w:r>
      <w:r>
        <w:rPr>
          <w:sz w:val="20"/>
        </w:rPr>
        <w:t>Fortune Gems, Fortune Gems 3</w:t>
      </w:r>
    </w:p>
    <w:p>
      <w:pPr>
        <w:pStyle w:val="Heading1"/>
      </w:pPr>
      <w:r>
        <w:rPr>
          <w:color w:val="C25510"/>
        </w:rPr>
        <w:t>04  Vì sao trần nằm trong tính năng</w:t>
      </w:r>
    </w:p>
    <w:p>
      <w:r>
        <w:rPr>
          <w:sz w:val="21"/>
        </w:rPr>
        <w:t>Trong game gốc, hệ số nhân hiếm khi leo xa trước khi đặt lại. Bên trong vòng quay miễn phí, nơi các lượt respin đến liên tiếp, chiếc thang có chỗ để chạy — đó là lý do những kết quả nổi bật của một game đến từ bonus, không phải một vòng quay gốc đơn lẻ.</w:t>
      </w:r>
    </w:p>
    <w:p>
      <w:r>
        <w:rPr>
          <w:b/>
          <w:color w:val="E7691C"/>
          <w:sz w:val="20"/>
        </w:rPr>
        <w:t xml:space="preserve">Ví dụ catalogue: </w:t>
      </w:r>
      <w:r>
        <w:rPr>
          <w:sz w:val="20"/>
        </w:rPr>
        <w:t>Super Ace</w:t>
      </w:r>
    </w:p>
    <w:p>
      <w:pPr>
        <w:pStyle w:val="Heading1"/>
      </w:pPr>
      <w:r>
        <w:rPr>
          <w:color w:val="C25510"/>
        </w:rPr>
        <w:t>05  Đọc nó như tín hiệu biến động</w:t>
      </w:r>
    </w:p>
    <w:p>
      <w:r>
        <w:rPr>
          <w:sz w:val="21"/>
        </w:rPr>
        <w:t>Một trần quảng cáo cao dựng trên một chiếc thang là cảnh báo về dao động, không phải lời hứa trả thưởng. Mỗi vòng quay là độc lập; nấc cao bạn vừa chạm không làm vòng quay kế tiếp dễ thắng hơn.</w:t>
      </w:r>
    </w:p>
    <w:p/>
    <w:p>
      <w:pPr>
        <w:pStyle w:val="Heading1"/>
      </w:pPr>
      <w:r>
        <w:t>18+  Chơi có trách nhiệm</w:t>
      </w:r>
    </w:p>
    <w:p>
      <w:r>
        <w:rPr>
          <w:sz w:val="19"/>
        </w:rPr>
        <w:t>Tài liệu này do JILI Free Games biên soạn độc lập nhằm giải thích cơ chế game. Đây không phải kênh chính thức của JILI, không nhận cược tiền thật, và không quảng bá hay giới thiệu nền tảng cờ bạc nào — cả tệp này lẫn trang web đều không mang liên kết affiliate hay giới thiệu. Chế độ demo dùng chip ảo và không thể xác thực kết quả tiền thật. Cờ bạc có rủi ro, và không cơ chế nào gỡ bỏ lợi thế nhà cái; nếu việc chơi bắt đầu ảnh hưởng tới cuộc sống hay sức khỏe của bạn, hãy dừng lại và tìm hỗ trợ chuyên môn. Chỉ dành cho độc giả từ 18 tuổi trở lên.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